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Olivia Bennett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C026D3"/>
          <w:sz w:val="24"/>
          <w:szCs w:val="24"/>
        </w:rPr>
        <w:t xml:space="preserve">UX Designer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Boston, MA  •  olivia.bennett@email.com  •  (617) 555-0172  •  linkedin.com/in/oliviabennettux  •  oliviabennett.design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UX designer with 5 years designing intuitive, accessible digital products from research through high-fidelity delivery. Grounds design decisions in user research and usability data, and partners closely with engineers to ship work that improves real product metrics.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DESIGN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Design: </w:t>
      </w:r>
      <w:r>
        <w:rPr>
          <w:rFonts w:ascii="Calibri" w:cs="Calibri" w:eastAsia="Calibri" w:hAnsi="Calibri"/>
          <w:sz w:val="21"/>
          <w:szCs w:val="21"/>
        </w:rPr>
        <w:t xml:space="preserve">User Research, Wireframing, Prototyping, Interaction Design, Design Systems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Tools: </w:t>
      </w:r>
      <w:r>
        <w:rPr>
          <w:rFonts w:ascii="Calibri" w:cs="Calibri" w:eastAsia="Calibri" w:hAnsi="Calibri"/>
          <w:sz w:val="21"/>
          <w:szCs w:val="21"/>
        </w:rPr>
        <w:t xml:space="preserve">Figma, FigJam, Maze, Adobe XD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Methods: </w:t>
      </w:r>
      <w:r>
        <w:rPr>
          <w:rFonts w:ascii="Calibri" w:cs="Calibri" w:eastAsia="Calibri" w:hAnsi="Calibri"/>
          <w:sz w:val="21"/>
          <w:szCs w:val="21"/>
        </w:rPr>
        <w:t xml:space="preserve">Usability Testing, Accessibility (WCAG), Information Architecture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UX Designer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Apr 2021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Beacon Health Apps — Boston, MA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Redesigned the patient-onboarding flow based on usability testing, increasing completion rate from 61% to 84%.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Built and maintained a Figma design system adopted by 3 product squads, improving design-to-dev handoff speed by 30%.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Ran 50+ moderated and unmoderated usability sessions, translating findings into a prioritized backlog of UX fixes.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Improved accessibility to WCAG 2.1 AA across core flows, expanding usability for screen-reader users.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Junior UX/UI Designer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Jul 2019 – Mar 2021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Loop Digital Studio — Boston, MA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Designed responsive web and mobile interfaces for 12+ client projects across e-commerce and SaaS.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Created interactive prototypes that reduced stakeholder revision cycles by 40%.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Conducted competitive audits and user interviews that shaped product requirements.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B.F.A. in Graphic &amp; Interaction Design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2019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Massachusetts College of Art and Design — Boston, MA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Nielsen Norman Group – UX Certification (2022)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Bennett — UX Designer</dc:title>
  <dc:creator>ATS Scanner Resume Library</dc:creator>
  <cp:lastModifiedBy>Un-named</cp:lastModifiedBy>
  <cp:revision>1</cp:revision>
  <dcterms:created xsi:type="dcterms:W3CDTF">2026-07-14T14:26:31.528Z</dcterms:created>
  <dcterms:modified xsi:type="dcterms:W3CDTF">2026-07-14T14:26:31.528Z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