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Jordan Avery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2563EB"/>
          <w:sz w:val="24"/>
          <w:szCs w:val="24"/>
        </w:rPr>
        <w:t xml:space="preserve">Software Engineer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Austin, TX  •  jordan.avery@email.com  •  (512) 555-0148  •  linkedin.com/in/jordanavery  •  github.com/jordanavery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Mid-level software engineer with 5 years building and scaling full-stack web applications in React, TypeScript and Node.js. Owns features end to end, from API design to production monitoring, and consistently ships measurable performance and reliability gains.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Languages: </w:t>
      </w:r>
      <w:r>
        <w:rPr>
          <w:rFonts w:ascii="Calibri" w:cs="Calibri" w:eastAsia="Calibri" w:hAnsi="Calibri"/>
          <w:sz w:val="21"/>
          <w:szCs w:val="21"/>
        </w:rPr>
        <w:t xml:space="preserve">TypeScript, JavaScript, Python, SQL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Frameworks: </w:t>
      </w:r>
      <w:r>
        <w:rPr>
          <w:rFonts w:ascii="Calibri" w:cs="Calibri" w:eastAsia="Calibri" w:hAnsi="Calibri"/>
          <w:sz w:val="21"/>
          <w:szCs w:val="21"/>
        </w:rPr>
        <w:t xml:space="preserve">React, Node.js, Express, Next.js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Infrastructure: </w:t>
      </w:r>
      <w:r>
        <w:rPr>
          <w:rFonts w:ascii="Calibri" w:cs="Calibri" w:eastAsia="Calibri" w:hAnsi="Calibri"/>
          <w:sz w:val="21"/>
          <w:szCs w:val="21"/>
        </w:rPr>
        <w:t xml:space="preserve">AWS, Docker, PostgreSQL, Redis, CI/CD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Software Engineer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Jun 2021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BrightLayer Technologies — Austin, TX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Built a React/TypeScript billing dashboard used by 12,000 monthly active customers, cutting support tickets related to invoices by 32%.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Designed and shipped a Node.js REST API handling 4M+ requests/day, reducing p95 latency from 480ms to 180ms through query optimization and Redis caching.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Introduced a CI pipeline (GitHub Actions) with automated tests and preview deploys, lowering average release time from 2 days to 3 hours.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Mentored two junior engineers and led code reviews across a 6-person team, improving test coverage from 54% to 86%.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Junior Software Engineer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Jul 2019 – May 2021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Northwind Apps — Austin, TX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Developed reusable React component library adopted across 4 internal products, reducing duplicate UI code by an estimated 25%.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Migrated a legacy jQuery checkout flow to React, increasing mobile conversion rate by 11%.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Wrote integration tests with Jest and Playwright, catching 40+ regressions before release.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OpenSchedule (Open Source)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Next.js, PostgreSQL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Authored a self-hostable team scheduling tool with 900+ GitHub stars and 30 contributors.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B.S. in Computer Science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2019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University of Texas at Austin — Austin, TX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AWS Certified Developer – Associate (2022)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Avery — Software Engineer</dc:title>
  <dc:creator>ATS Scanner Resume Library</dc:creator>
  <cp:lastModifiedBy>Un-named</cp:lastModifiedBy>
  <cp:revision>1</cp:revision>
  <dcterms:created xsi:type="dcterms:W3CDTF">2026-07-14T14:26:12.507Z</dcterms:created>
  <dcterms:modified xsi:type="dcterms:W3CDTF">2026-07-14T14:26:12.509Z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